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959" w:rsidRPr="00364C17" w:rsidRDefault="00C95959" w:rsidP="00C95959">
      <w:pPr>
        <w:spacing w:after="0" w:line="240" w:lineRule="auto"/>
        <w:jc w:val="right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364C17">
        <w:rPr>
          <w:rFonts w:ascii="Arial" w:hAnsi="Arial" w:cs="Arial"/>
          <w:color w:val="000000" w:themeColor="text1"/>
          <w:sz w:val="24"/>
          <w:szCs w:val="24"/>
        </w:rPr>
        <w:t xml:space="preserve">Załącznik nr </w:t>
      </w:r>
      <w:r w:rsidR="00C51C22">
        <w:rPr>
          <w:rFonts w:ascii="Arial" w:hAnsi="Arial" w:cs="Arial"/>
          <w:color w:val="000000" w:themeColor="text1"/>
          <w:sz w:val="24"/>
          <w:szCs w:val="24"/>
        </w:rPr>
        <w:t>6</w:t>
      </w:r>
      <w:r w:rsidRPr="00364C17">
        <w:rPr>
          <w:rFonts w:ascii="Arial" w:hAnsi="Arial" w:cs="Arial"/>
          <w:color w:val="000000" w:themeColor="text1"/>
          <w:sz w:val="24"/>
          <w:szCs w:val="24"/>
        </w:rPr>
        <w:t xml:space="preserve"> do </w:t>
      </w:r>
      <w:r w:rsidR="009328F8">
        <w:rPr>
          <w:rFonts w:ascii="Arial" w:hAnsi="Arial" w:cs="Arial"/>
          <w:color w:val="000000" w:themeColor="text1"/>
          <w:sz w:val="24"/>
          <w:szCs w:val="24"/>
        </w:rPr>
        <w:t>umowy</w:t>
      </w:r>
    </w:p>
    <w:p w:rsidR="00C95959" w:rsidRPr="009C104B" w:rsidRDefault="00C95959" w:rsidP="00C95959">
      <w:pPr>
        <w:spacing w:after="0" w:line="240" w:lineRule="auto"/>
        <w:outlineLvl w:val="0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C95959" w:rsidRDefault="00C95959" w:rsidP="00C95959">
      <w:pPr>
        <w:spacing w:after="0" w:line="240" w:lineRule="auto"/>
        <w:outlineLvl w:val="0"/>
        <w:rPr>
          <w:rFonts w:ascii="Arial" w:hAnsi="Arial" w:cs="Arial"/>
          <w:b/>
          <w:sz w:val="28"/>
          <w:szCs w:val="28"/>
        </w:rPr>
      </w:pPr>
    </w:p>
    <w:p w:rsidR="00CE0E0E" w:rsidRDefault="00C51C22" w:rsidP="00CE0E0E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OPIS PRZEDMIOTU ZAMÓWIENIA</w:t>
      </w:r>
    </w:p>
    <w:p w:rsidR="00CE0E0E" w:rsidRPr="00CE0E0E" w:rsidRDefault="00CE0E0E" w:rsidP="00CE0E0E">
      <w:pPr>
        <w:shd w:val="clear" w:color="auto" w:fill="FFFFFF"/>
        <w:spacing w:after="0"/>
        <w:jc w:val="center"/>
        <w:rPr>
          <w:rFonts w:ascii="Arial" w:hAnsi="Arial" w:cs="Arial"/>
          <w:b/>
          <w:color w:val="FF0000"/>
          <w:sz w:val="14"/>
          <w:szCs w:val="16"/>
        </w:rPr>
      </w:pPr>
      <w:r w:rsidRPr="00CE0E0E">
        <w:rPr>
          <w:rFonts w:ascii="Arial" w:hAnsi="Arial" w:cs="Arial"/>
          <w:b/>
          <w:color w:val="000000" w:themeColor="text1"/>
          <w:sz w:val="24"/>
          <w:szCs w:val="28"/>
        </w:rPr>
        <w:t xml:space="preserve">CZĘŚĆ NR </w:t>
      </w:r>
      <w:r w:rsidR="0004163D">
        <w:rPr>
          <w:rFonts w:ascii="Arial" w:hAnsi="Arial" w:cs="Arial"/>
          <w:b/>
          <w:color w:val="000000" w:themeColor="text1"/>
          <w:sz w:val="24"/>
          <w:szCs w:val="28"/>
        </w:rPr>
        <w:t>3</w:t>
      </w:r>
    </w:p>
    <w:p w:rsidR="00CE0E0E" w:rsidRDefault="00CE0E0E" w:rsidP="00CE0E0E">
      <w:pPr>
        <w:rPr>
          <w:rFonts w:ascii="Arial" w:hAnsi="Arial" w:cs="Arial"/>
          <w:sz w:val="24"/>
          <w:szCs w:val="24"/>
        </w:rPr>
      </w:pPr>
    </w:p>
    <w:p w:rsidR="00CE0E0E" w:rsidRPr="00D32BF0" w:rsidRDefault="00CE0E0E" w:rsidP="00CE0E0E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D32BF0">
        <w:rPr>
          <w:rFonts w:ascii="Arial" w:hAnsi="Arial" w:cs="Arial"/>
          <w:b/>
          <w:sz w:val="24"/>
          <w:szCs w:val="24"/>
        </w:rPr>
        <w:t xml:space="preserve">Nazwa zamówienia: </w:t>
      </w:r>
    </w:p>
    <w:p w:rsidR="00CE0E0E" w:rsidRPr="00CE3150" w:rsidRDefault="00371873" w:rsidP="00CE0E0E">
      <w:pPr>
        <w:pStyle w:val="Akapitzlist"/>
        <w:shd w:val="clear" w:color="auto" w:fill="FFFFFF"/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Dostawa części zamiennych do spadochronu</w:t>
      </w:r>
    </w:p>
    <w:p w:rsidR="00CE0E0E" w:rsidRPr="009629E4" w:rsidRDefault="0004163D" w:rsidP="00CE0E0E">
      <w:pPr>
        <w:pStyle w:val="Akapitzlist"/>
        <w:shd w:val="clear" w:color="auto" w:fill="FFFFFF"/>
        <w:spacing w:after="0"/>
        <w:ind w:left="360"/>
        <w:jc w:val="both"/>
        <w:rPr>
          <w:rFonts w:ascii="Arial" w:hAnsi="Arial" w:cs="Arial"/>
          <w:b/>
          <w:sz w:val="24"/>
          <w:szCs w:val="24"/>
        </w:rPr>
      </w:pPr>
      <w:r w:rsidRPr="009629E4">
        <w:rPr>
          <w:rFonts w:ascii="Arial" w:hAnsi="Arial" w:cs="Arial"/>
          <w:sz w:val="24"/>
          <w:szCs w:val="24"/>
        </w:rPr>
        <w:t xml:space="preserve">  </w:t>
      </w:r>
    </w:p>
    <w:p w:rsidR="00CE0E0E" w:rsidRPr="00D32BF0" w:rsidRDefault="00CE0E0E" w:rsidP="00CE0E0E">
      <w:pPr>
        <w:pStyle w:val="Akapitzlist"/>
        <w:numPr>
          <w:ilvl w:val="0"/>
          <w:numId w:val="1"/>
        </w:numPr>
        <w:shd w:val="clear" w:color="auto" w:fill="FFFFFF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32BF0">
        <w:rPr>
          <w:rFonts w:ascii="Arial" w:hAnsi="Arial" w:cs="Arial"/>
          <w:b/>
          <w:sz w:val="24"/>
          <w:szCs w:val="24"/>
        </w:rPr>
        <w:t>Nazwa i adres odbiorcy:</w:t>
      </w:r>
    </w:p>
    <w:p w:rsidR="00CE0E0E" w:rsidRPr="00D32BF0" w:rsidRDefault="00CE0E0E" w:rsidP="00CE0E0E">
      <w:pPr>
        <w:pStyle w:val="Tekstpodstawowy3"/>
        <w:spacing w:line="276" w:lineRule="auto"/>
        <w:ind w:firstLine="426"/>
        <w:rPr>
          <w:rFonts w:ascii="Arial" w:hAnsi="Arial" w:cs="Arial"/>
          <w:szCs w:val="24"/>
        </w:rPr>
      </w:pPr>
      <w:r w:rsidRPr="00D32BF0">
        <w:rPr>
          <w:rFonts w:ascii="Arial" w:hAnsi="Arial" w:cs="Arial"/>
          <w:szCs w:val="24"/>
        </w:rPr>
        <w:t>Zamawiającym jest: 35 Wojskowy Oddział Gospodarczy,</w:t>
      </w:r>
    </w:p>
    <w:p w:rsidR="00CE0E0E" w:rsidRPr="00D32BF0" w:rsidRDefault="00CE0E0E" w:rsidP="00CE0E0E">
      <w:pPr>
        <w:pStyle w:val="Tekstpodstawowy3"/>
        <w:spacing w:line="276" w:lineRule="auto"/>
        <w:ind w:firstLine="426"/>
        <w:rPr>
          <w:rFonts w:ascii="Arial" w:hAnsi="Arial" w:cs="Arial"/>
          <w:szCs w:val="24"/>
        </w:rPr>
      </w:pPr>
      <w:r w:rsidRPr="00D32BF0">
        <w:rPr>
          <w:rFonts w:ascii="Arial" w:hAnsi="Arial" w:cs="Arial"/>
          <w:szCs w:val="24"/>
        </w:rPr>
        <w:t xml:space="preserve">Rząska, ul. Krakowska </w:t>
      </w:r>
      <w:r>
        <w:rPr>
          <w:rFonts w:ascii="Arial" w:hAnsi="Arial" w:cs="Arial"/>
          <w:szCs w:val="24"/>
        </w:rPr>
        <w:t>1</w:t>
      </w:r>
      <w:r w:rsidRPr="00D32BF0">
        <w:rPr>
          <w:rFonts w:ascii="Arial" w:hAnsi="Arial" w:cs="Arial"/>
          <w:szCs w:val="24"/>
        </w:rPr>
        <w:t>, 30-901 Kraków</w:t>
      </w:r>
      <w:r>
        <w:rPr>
          <w:rFonts w:ascii="Arial" w:hAnsi="Arial" w:cs="Arial"/>
          <w:szCs w:val="24"/>
        </w:rPr>
        <w:t xml:space="preserve"> 4</w:t>
      </w:r>
      <w:r w:rsidRPr="00D32BF0">
        <w:rPr>
          <w:rFonts w:ascii="Arial" w:hAnsi="Arial" w:cs="Arial"/>
          <w:szCs w:val="24"/>
        </w:rPr>
        <w:t>,</w:t>
      </w:r>
    </w:p>
    <w:p w:rsidR="00CE0E0E" w:rsidRPr="00D32BF0" w:rsidRDefault="00CE0E0E" w:rsidP="00CE0E0E">
      <w:pPr>
        <w:pStyle w:val="Tekstpodstawowy3"/>
        <w:tabs>
          <w:tab w:val="left" w:pos="2410"/>
        </w:tabs>
        <w:spacing w:line="276" w:lineRule="auto"/>
        <w:ind w:firstLine="42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tel.</w:t>
      </w:r>
      <w:r w:rsidRPr="00D32BF0">
        <w:rPr>
          <w:rFonts w:ascii="Arial" w:hAnsi="Arial" w:cs="Arial"/>
          <w:szCs w:val="24"/>
        </w:rPr>
        <w:t xml:space="preserve"> 261</w:t>
      </w:r>
      <w:r>
        <w:rPr>
          <w:rFonts w:ascii="Arial" w:hAnsi="Arial" w:cs="Arial"/>
          <w:szCs w:val="24"/>
        </w:rPr>
        <w:t> </w:t>
      </w:r>
      <w:r w:rsidRPr="00D32BF0">
        <w:rPr>
          <w:rFonts w:ascii="Arial" w:hAnsi="Arial" w:cs="Arial"/>
          <w:szCs w:val="24"/>
        </w:rPr>
        <w:t>137</w:t>
      </w:r>
      <w:r>
        <w:rPr>
          <w:rFonts w:ascii="Arial" w:hAnsi="Arial" w:cs="Arial"/>
          <w:szCs w:val="24"/>
        </w:rPr>
        <w:t xml:space="preserve"> </w:t>
      </w:r>
      <w:r w:rsidRPr="00D32BF0">
        <w:rPr>
          <w:rFonts w:ascii="Arial" w:hAnsi="Arial" w:cs="Arial"/>
          <w:szCs w:val="24"/>
        </w:rPr>
        <w:t xml:space="preserve">461 Sekcja </w:t>
      </w:r>
    </w:p>
    <w:p w:rsidR="00CE0E0E" w:rsidRPr="00D32BF0" w:rsidRDefault="00CE0E0E" w:rsidP="00CE0E0E">
      <w:pPr>
        <w:pStyle w:val="Tekstpodstawowy3"/>
        <w:tabs>
          <w:tab w:val="left" w:pos="2410"/>
        </w:tabs>
        <w:spacing w:line="276" w:lineRule="auto"/>
        <w:ind w:firstLine="426"/>
        <w:rPr>
          <w:rFonts w:ascii="Arial" w:hAnsi="Arial" w:cs="Arial"/>
          <w:szCs w:val="24"/>
          <w:lang w:val="en-US"/>
        </w:rPr>
      </w:pPr>
      <w:r w:rsidRPr="00D32BF0">
        <w:rPr>
          <w:rFonts w:ascii="Arial" w:hAnsi="Arial" w:cs="Arial"/>
          <w:szCs w:val="24"/>
          <w:lang w:val="en-US"/>
        </w:rPr>
        <w:t xml:space="preserve">e-mail: </w:t>
      </w:r>
      <w:r>
        <w:rPr>
          <w:rFonts w:ascii="Arial" w:hAnsi="Arial" w:cs="Arial"/>
          <w:szCs w:val="24"/>
          <w:lang w:val="en-US"/>
        </w:rPr>
        <w:t>35wog.sekcja_spadochronowa@ron.mil.pl</w:t>
      </w:r>
    </w:p>
    <w:p w:rsidR="00CE0E0E" w:rsidRPr="00D32BF0" w:rsidRDefault="00CE0E0E" w:rsidP="00CE0E0E">
      <w:pPr>
        <w:pStyle w:val="Tekstpodstawowy3"/>
        <w:tabs>
          <w:tab w:val="left" w:pos="2410"/>
        </w:tabs>
        <w:spacing w:line="276" w:lineRule="auto"/>
        <w:ind w:firstLine="426"/>
        <w:rPr>
          <w:rFonts w:ascii="Arial" w:hAnsi="Arial" w:cs="Arial"/>
          <w:szCs w:val="24"/>
        </w:rPr>
      </w:pPr>
      <w:r w:rsidRPr="00D32BF0">
        <w:rPr>
          <w:rFonts w:ascii="Arial" w:hAnsi="Arial" w:cs="Arial"/>
          <w:szCs w:val="24"/>
        </w:rPr>
        <w:t>NIP: 513 - 022 - 24 – 34</w:t>
      </w:r>
    </w:p>
    <w:p w:rsidR="00CE0E0E" w:rsidRDefault="00CE0E0E" w:rsidP="00466DCF">
      <w:pPr>
        <w:spacing w:after="0"/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:rsidR="00CE0E0E" w:rsidRDefault="00CE0E0E" w:rsidP="00466DCF">
      <w:pPr>
        <w:spacing w:after="0"/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:rsidR="00C95959" w:rsidRDefault="00C95959" w:rsidP="00466DCF">
      <w:pPr>
        <w:spacing w:after="0"/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OPIS PRZEDMIOTU ZAMÓWIENIA </w:t>
      </w:r>
    </w:p>
    <w:p w:rsidR="001B7243" w:rsidRDefault="001B7243" w:rsidP="001B724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CE0E0E" w:rsidRDefault="00CE0E0E" w:rsidP="00CE0E0E">
      <w:pPr>
        <w:shd w:val="clear" w:color="auto" w:fill="FFFFFF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color w:val="FF0000"/>
          <w:sz w:val="16"/>
          <w:szCs w:val="16"/>
        </w:rPr>
        <w:tab/>
        <w:t xml:space="preserve">    </w:t>
      </w:r>
    </w:p>
    <w:tbl>
      <w:tblPr>
        <w:tblStyle w:val="Tabela-Siatka"/>
        <w:tblW w:w="12895" w:type="dxa"/>
        <w:jc w:val="center"/>
        <w:tblLook w:val="04A0" w:firstRow="1" w:lastRow="0" w:firstColumn="1" w:lastColumn="0" w:noHBand="0" w:noVBand="1"/>
      </w:tblPr>
      <w:tblGrid>
        <w:gridCol w:w="846"/>
        <w:gridCol w:w="10348"/>
        <w:gridCol w:w="850"/>
        <w:gridCol w:w="851"/>
      </w:tblGrid>
      <w:tr w:rsidR="00903A94" w:rsidTr="009C10A1">
        <w:trPr>
          <w:trHeight w:val="598"/>
          <w:jc w:val="center"/>
        </w:trPr>
        <w:tc>
          <w:tcPr>
            <w:tcW w:w="846" w:type="dxa"/>
            <w:vAlign w:val="center"/>
          </w:tcPr>
          <w:p w:rsidR="00903A94" w:rsidRPr="00CE0E0E" w:rsidRDefault="00903A94" w:rsidP="00C62C06">
            <w:pPr>
              <w:spacing w:after="0"/>
              <w:jc w:val="center"/>
              <w:rPr>
                <w:b/>
                <w:sz w:val="32"/>
              </w:rPr>
            </w:pPr>
            <w:r w:rsidRPr="00CE0E0E">
              <w:rPr>
                <w:b/>
                <w:sz w:val="32"/>
              </w:rPr>
              <w:t>l.p.</w:t>
            </w:r>
          </w:p>
        </w:tc>
        <w:tc>
          <w:tcPr>
            <w:tcW w:w="10348" w:type="dxa"/>
            <w:vAlign w:val="center"/>
          </w:tcPr>
          <w:p w:rsidR="00903A94" w:rsidRPr="00CE0E0E" w:rsidRDefault="00903A94" w:rsidP="00C62C06">
            <w:pPr>
              <w:spacing w:after="0"/>
              <w:jc w:val="center"/>
              <w:rPr>
                <w:b/>
                <w:sz w:val="32"/>
              </w:rPr>
            </w:pPr>
            <w:r w:rsidRPr="00CE0E0E">
              <w:rPr>
                <w:b/>
                <w:sz w:val="32"/>
              </w:rPr>
              <w:t>Przedmiot  zamówienia</w:t>
            </w:r>
          </w:p>
        </w:tc>
        <w:tc>
          <w:tcPr>
            <w:tcW w:w="850" w:type="dxa"/>
            <w:vAlign w:val="center"/>
          </w:tcPr>
          <w:p w:rsidR="00903A94" w:rsidRPr="00CE0E0E" w:rsidRDefault="003312EF" w:rsidP="00C62C06">
            <w:pPr>
              <w:spacing w:after="0"/>
              <w:jc w:val="center"/>
              <w:rPr>
                <w:b/>
                <w:sz w:val="32"/>
              </w:rPr>
            </w:pPr>
            <w:r w:rsidRPr="00CE0E0E">
              <w:rPr>
                <w:b/>
                <w:sz w:val="32"/>
              </w:rPr>
              <w:t>j.</w:t>
            </w:r>
            <w:r w:rsidR="00903A94" w:rsidRPr="00CE0E0E">
              <w:rPr>
                <w:b/>
                <w:sz w:val="32"/>
              </w:rPr>
              <w:t>m</w:t>
            </w:r>
            <w:r w:rsidRPr="00CE0E0E">
              <w:rPr>
                <w:b/>
                <w:sz w:val="32"/>
              </w:rPr>
              <w:t>.</w:t>
            </w:r>
          </w:p>
        </w:tc>
        <w:tc>
          <w:tcPr>
            <w:tcW w:w="851" w:type="dxa"/>
            <w:vAlign w:val="center"/>
          </w:tcPr>
          <w:p w:rsidR="00903A94" w:rsidRPr="00CE0E0E" w:rsidRDefault="00903A94" w:rsidP="00C62C06">
            <w:pPr>
              <w:spacing w:after="0"/>
              <w:jc w:val="center"/>
              <w:rPr>
                <w:b/>
                <w:sz w:val="32"/>
              </w:rPr>
            </w:pPr>
            <w:r w:rsidRPr="00CE0E0E">
              <w:rPr>
                <w:b/>
                <w:sz w:val="32"/>
              </w:rPr>
              <w:t>ilość</w:t>
            </w:r>
          </w:p>
        </w:tc>
      </w:tr>
      <w:tr w:rsidR="0004163D" w:rsidTr="0004163D">
        <w:trPr>
          <w:trHeight w:val="377"/>
          <w:jc w:val="center"/>
        </w:trPr>
        <w:tc>
          <w:tcPr>
            <w:tcW w:w="846" w:type="dxa"/>
            <w:vAlign w:val="center"/>
          </w:tcPr>
          <w:p w:rsidR="0004163D" w:rsidRDefault="0004163D" w:rsidP="0004163D">
            <w:pPr>
              <w:spacing w:after="0"/>
              <w:jc w:val="center"/>
            </w:pPr>
            <w:r>
              <w:t>1</w:t>
            </w:r>
          </w:p>
        </w:tc>
        <w:tc>
          <w:tcPr>
            <w:tcW w:w="10348" w:type="dxa"/>
            <w:vAlign w:val="center"/>
          </w:tcPr>
          <w:p w:rsidR="00E64428" w:rsidRPr="00E64428" w:rsidRDefault="00E64428" w:rsidP="00E64428">
            <w:pPr>
              <w:spacing w:after="0" w:line="240" w:lineRule="auto"/>
              <w:rPr>
                <w:b/>
              </w:rPr>
            </w:pPr>
            <w:r w:rsidRPr="00E64428">
              <w:rPr>
                <w:b/>
              </w:rPr>
              <w:t>POKROWIEC</w:t>
            </w:r>
            <w:r w:rsidR="00754916">
              <w:rPr>
                <w:b/>
              </w:rPr>
              <w:t xml:space="preserve"> SPADOCHRONOWY</w:t>
            </w:r>
            <w:r w:rsidRPr="00E64428">
              <w:rPr>
                <w:b/>
              </w:rPr>
              <w:t xml:space="preserve"> W-19 WINGS 75-85 kg lub równoważny</w:t>
            </w:r>
          </w:p>
          <w:p w:rsidR="00E64428" w:rsidRDefault="00E64428" w:rsidP="00E64428">
            <w:pPr>
              <w:spacing w:after="0" w:line="240" w:lineRule="auto"/>
            </w:pPr>
            <w:r>
              <w:t>Zakres równoważności:</w:t>
            </w:r>
          </w:p>
          <w:p w:rsidR="00E64428" w:rsidRDefault="00E64428" w:rsidP="00E64428">
            <w:pPr>
              <w:spacing w:after="0" w:line="240" w:lineRule="auto"/>
            </w:pPr>
            <w:r>
              <w:t>Pokrowiec spadochronowy typu plecy-plecy z pół zewnętrznym pilocikiem spadochronu zapasowego wykonany z cordury wykorzystywany w Siłach Zbrojnych RP, kolor jednolity khaki lub czarny posiadający:</w:t>
            </w:r>
          </w:p>
          <w:p w:rsidR="00E64428" w:rsidRDefault="00E64428" w:rsidP="00E64428">
            <w:pPr>
              <w:spacing w:after="0" w:line="240" w:lineRule="auto"/>
            </w:pPr>
            <w:r>
              <w:t>- na wzrost skoczka 170-180cm</w:t>
            </w:r>
          </w:p>
          <w:p w:rsidR="00E64428" w:rsidRPr="00E64428" w:rsidRDefault="00E64428" w:rsidP="00E64428">
            <w:pPr>
              <w:spacing w:after="0" w:line="240" w:lineRule="auto"/>
              <w:rPr>
                <w:b/>
              </w:rPr>
            </w:pPr>
            <w:r w:rsidRPr="00E64428">
              <w:rPr>
                <w:b/>
              </w:rPr>
              <w:t>- waga skoczka 75 - 85kg;</w:t>
            </w:r>
          </w:p>
          <w:p w:rsidR="00E64428" w:rsidRDefault="00E64428" w:rsidP="00E64428">
            <w:pPr>
              <w:spacing w:after="0" w:line="240" w:lineRule="auto"/>
            </w:pPr>
            <w:r>
              <w:t>- obwód kl. Piersiowej 95 - 105cm;</w:t>
            </w:r>
          </w:p>
          <w:p w:rsidR="00E64428" w:rsidRDefault="00E64428" w:rsidP="00E64428">
            <w:pPr>
              <w:spacing w:after="0" w:line="240" w:lineRule="auto"/>
            </w:pPr>
            <w:r>
              <w:lastRenderedPageBreak/>
              <w:t>- obwód w pasie 85 - 95cm;</w:t>
            </w:r>
          </w:p>
          <w:p w:rsidR="00E64428" w:rsidRDefault="00E64428" w:rsidP="00E64428">
            <w:pPr>
              <w:spacing w:after="0" w:line="240" w:lineRule="auto"/>
            </w:pPr>
            <w:r>
              <w:t xml:space="preserve">- na czasze główne </w:t>
            </w:r>
            <w:proofErr w:type="spellStart"/>
            <w:r>
              <w:t>Icarus</w:t>
            </w:r>
            <w:proofErr w:type="spellEnd"/>
            <w:r>
              <w:t xml:space="preserve"> S-</w:t>
            </w:r>
            <w:proofErr w:type="spellStart"/>
            <w:r>
              <w:t>Fire</w:t>
            </w:r>
            <w:proofErr w:type="spellEnd"/>
            <w:r>
              <w:t xml:space="preserve"> 189ft.;</w:t>
            </w:r>
          </w:p>
          <w:p w:rsidR="00E64428" w:rsidRDefault="00E64428" w:rsidP="00E64428">
            <w:pPr>
              <w:spacing w:after="0" w:line="240" w:lineRule="auto"/>
            </w:pPr>
            <w:r>
              <w:t xml:space="preserve">- na czasze zapasowe Performance Design PD-R 176 </w:t>
            </w:r>
            <w:proofErr w:type="spellStart"/>
            <w:r>
              <w:t>ft</w:t>
            </w:r>
            <w:proofErr w:type="spellEnd"/>
            <w:r>
              <w:t>;</w:t>
            </w:r>
          </w:p>
          <w:p w:rsidR="00E64428" w:rsidRDefault="00E64428" w:rsidP="00E64428">
            <w:pPr>
              <w:spacing w:after="0" w:line="240" w:lineRule="auto"/>
            </w:pPr>
            <w:r>
              <w:t xml:space="preserve">- Pilocik wyciągający spadochronu głównego wykonany z materiału Zero </w:t>
            </w:r>
            <w:proofErr w:type="spellStart"/>
            <w:r>
              <w:t>Porority</w:t>
            </w:r>
            <w:proofErr w:type="spellEnd"/>
            <w:r>
              <w:t xml:space="preserve"> (ZP) z uchwytem typu </w:t>
            </w:r>
            <w:proofErr w:type="spellStart"/>
            <w:r>
              <w:t>Freefly</w:t>
            </w:r>
            <w:proofErr w:type="spellEnd"/>
            <w:r>
              <w:t xml:space="preserve"> Pad w kolorze czarnym;</w:t>
            </w:r>
          </w:p>
          <w:p w:rsidR="00E64428" w:rsidRDefault="00E64428" w:rsidP="00E64428">
            <w:pPr>
              <w:spacing w:after="0" w:line="240" w:lineRule="auto"/>
            </w:pPr>
            <w:r>
              <w:t xml:space="preserve">- System wspomagający otwarcie spadochronu zapasowego typu </w:t>
            </w:r>
            <w:proofErr w:type="spellStart"/>
            <w:r>
              <w:t>Reserve</w:t>
            </w:r>
            <w:proofErr w:type="spellEnd"/>
            <w:r>
              <w:t xml:space="preserve"> </w:t>
            </w:r>
            <w:proofErr w:type="spellStart"/>
            <w:r>
              <w:t>Boost</w:t>
            </w:r>
            <w:proofErr w:type="spellEnd"/>
            <w:r>
              <w:t xml:space="preserve"> lub podobnie działający;</w:t>
            </w:r>
          </w:p>
          <w:p w:rsidR="00E64428" w:rsidRDefault="00E64428" w:rsidP="00E64428">
            <w:pPr>
              <w:spacing w:after="0" w:line="240" w:lineRule="auto"/>
            </w:pPr>
            <w:r>
              <w:t>- Elementy metalowe uprzęży wykonane ze stali nierdzewnej ( Stainless Steel);</w:t>
            </w:r>
          </w:p>
          <w:p w:rsidR="00E64428" w:rsidRDefault="00E64428" w:rsidP="00E64428">
            <w:pPr>
              <w:spacing w:after="0" w:line="240" w:lineRule="auto"/>
            </w:pPr>
            <w:r>
              <w:t xml:space="preserve">- umożliwiający montaż AAD </w:t>
            </w:r>
            <w:proofErr w:type="spellStart"/>
            <w:r>
              <w:t>Vigil</w:t>
            </w:r>
            <w:proofErr w:type="spellEnd"/>
            <w:r>
              <w:t>;</w:t>
            </w:r>
          </w:p>
          <w:p w:rsidR="00E64428" w:rsidRDefault="00E64428" w:rsidP="00E64428">
            <w:pPr>
              <w:spacing w:after="0" w:line="240" w:lineRule="auto"/>
            </w:pPr>
            <w:r>
              <w:t xml:space="preserve">- taśmy główne </w:t>
            </w:r>
            <w:proofErr w:type="spellStart"/>
            <w:r>
              <w:t>type</w:t>
            </w:r>
            <w:proofErr w:type="spellEnd"/>
            <w:r>
              <w:t xml:space="preserve"> 17 o długość 20cali;</w:t>
            </w:r>
          </w:p>
          <w:p w:rsidR="00E64428" w:rsidRDefault="00E64428" w:rsidP="00E64428">
            <w:pPr>
              <w:spacing w:after="0" w:line="240" w:lineRule="auto"/>
            </w:pPr>
            <w:r>
              <w:t>- uchwyt wyczepiający spadochronu głównego, wykonany z poduszki w kolorze czerwonym;</w:t>
            </w:r>
          </w:p>
          <w:p w:rsidR="00E64428" w:rsidRDefault="00E64428" w:rsidP="00E64428">
            <w:pPr>
              <w:spacing w:after="0" w:line="240" w:lineRule="auto"/>
            </w:pPr>
            <w:r>
              <w:t xml:space="preserve">- uchwyt wyzwalający spadochron zapasowy typu </w:t>
            </w:r>
            <w:proofErr w:type="spellStart"/>
            <w:r>
              <w:t>Low</w:t>
            </w:r>
            <w:proofErr w:type="spellEnd"/>
            <w:r>
              <w:t xml:space="preserve"> Profile Metal </w:t>
            </w:r>
            <w:proofErr w:type="spellStart"/>
            <w:r>
              <w:t>Reserve</w:t>
            </w:r>
            <w:proofErr w:type="spellEnd"/>
            <w:r>
              <w:t xml:space="preserve"> Handle;</w:t>
            </w:r>
          </w:p>
          <w:p w:rsidR="00E64428" w:rsidRDefault="00E64428" w:rsidP="00E64428">
            <w:pPr>
              <w:spacing w:after="0" w:line="240" w:lineRule="auto"/>
            </w:pPr>
            <w:r>
              <w:t xml:space="preserve">- taśma piersiowa </w:t>
            </w:r>
            <w:proofErr w:type="spellStart"/>
            <w:r>
              <w:t>type</w:t>
            </w:r>
            <w:proofErr w:type="spellEnd"/>
            <w:r>
              <w:t xml:space="preserve"> 17;</w:t>
            </w:r>
          </w:p>
          <w:p w:rsidR="003C176D" w:rsidRPr="001E3834" w:rsidRDefault="00E64428" w:rsidP="00E64428">
            <w:pPr>
              <w:spacing w:after="0" w:line="240" w:lineRule="auto"/>
            </w:pPr>
            <w:r>
              <w:t>- w komplecie z mini nożem spadochronowym stalowym</w:t>
            </w:r>
          </w:p>
        </w:tc>
        <w:tc>
          <w:tcPr>
            <w:tcW w:w="850" w:type="dxa"/>
            <w:vAlign w:val="center"/>
          </w:tcPr>
          <w:p w:rsidR="0004163D" w:rsidRPr="001E3834" w:rsidRDefault="00E64428" w:rsidP="00E64428">
            <w:pPr>
              <w:jc w:val="center"/>
            </w:pPr>
            <w:r>
              <w:lastRenderedPageBreak/>
              <w:t>kpl</w:t>
            </w:r>
          </w:p>
        </w:tc>
        <w:tc>
          <w:tcPr>
            <w:tcW w:w="851" w:type="dxa"/>
            <w:vAlign w:val="center"/>
          </w:tcPr>
          <w:p w:rsidR="0004163D" w:rsidRPr="001E3834" w:rsidRDefault="00E64428" w:rsidP="00E64428">
            <w:pPr>
              <w:jc w:val="center"/>
            </w:pPr>
            <w:r>
              <w:t>2</w:t>
            </w:r>
          </w:p>
        </w:tc>
      </w:tr>
      <w:tr w:rsidR="0004163D" w:rsidTr="0004163D">
        <w:trPr>
          <w:jc w:val="center"/>
        </w:trPr>
        <w:tc>
          <w:tcPr>
            <w:tcW w:w="846" w:type="dxa"/>
            <w:vAlign w:val="center"/>
          </w:tcPr>
          <w:p w:rsidR="0004163D" w:rsidRDefault="0004163D" w:rsidP="0004163D">
            <w:pPr>
              <w:spacing w:after="0"/>
              <w:jc w:val="center"/>
            </w:pPr>
            <w:r>
              <w:t>2</w:t>
            </w:r>
          </w:p>
        </w:tc>
        <w:tc>
          <w:tcPr>
            <w:tcW w:w="10348" w:type="dxa"/>
            <w:vAlign w:val="center"/>
          </w:tcPr>
          <w:p w:rsidR="00E64428" w:rsidRDefault="00E64428" w:rsidP="00E64428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 xml:space="preserve">POKROWIEC </w:t>
            </w:r>
            <w:r w:rsidR="00754916">
              <w:rPr>
                <w:rFonts w:cs="Calibri"/>
                <w:b/>
                <w:color w:val="000000"/>
              </w:rPr>
              <w:t xml:space="preserve">SPADOCHRONOWY </w:t>
            </w:r>
            <w:bookmarkStart w:id="0" w:name="_GoBack"/>
            <w:bookmarkEnd w:id="0"/>
            <w:r>
              <w:rPr>
                <w:rFonts w:cs="Calibri"/>
                <w:b/>
                <w:color w:val="000000"/>
              </w:rPr>
              <w:t>W-19 WINGS  90-100 KG lub równoważny</w:t>
            </w:r>
          </w:p>
          <w:p w:rsidR="00E64428" w:rsidRPr="00E64428" w:rsidRDefault="00E64428" w:rsidP="00E64428">
            <w:pPr>
              <w:spacing w:after="0" w:line="240" w:lineRule="auto"/>
              <w:rPr>
                <w:rFonts w:cs="Calibri"/>
                <w:color w:val="000000"/>
              </w:rPr>
            </w:pPr>
            <w:r w:rsidRPr="00E64428">
              <w:rPr>
                <w:rFonts w:cs="Calibri"/>
                <w:color w:val="000000"/>
              </w:rPr>
              <w:t>zakres równoważności</w:t>
            </w:r>
            <w:r>
              <w:rPr>
                <w:rFonts w:cs="Calibri"/>
                <w:color w:val="000000"/>
              </w:rPr>
              <w:t>:</w:t>
            </w:r>
          </w:p>
          <w:p w:rsidR="003C176D" w:rsidRPr="001E3834" w:rsidRDefault="00E64428" w:rsidP="00E64428">
            <w:r>
              <w:rPr>
                <w:rFonts w:cs="Calibri"/>
                <w:color w:val="000000"/>
              </w:rPr>
              <w:t xml:space="preserve">Pokrowiec spadochronowy typu plecy-plecy z </w:t>
            </w:r>
            <w:proofErr w:type="spellStart"/>
            <w:r>
              <w:rPr>
                <w:rFonts w:cs="Calibri"/>
                <w:color w:val="000000"/>
              </w:rPr>
              <w:t>półzewnętrznym</w:t>
            </w:r>
            <w:proofErr w:type="spellEnd"/>
            <w:r>
              <w:rPr>
                <w:rFonts w:cs="Calibri"/>
                <w:color w:val="000000"/>
              </w:rPr>
              <w:t xml:space="preserve"> pilocikiem spadochronu zapasowego wykonany z cordury wykorzystywany w Siłach Zbrojnych RP, kolor jednolity khaki lub czarny posiadający:</w:t>
            </w:r>
            <w:r>
              <w:rPr>
                <w:rFonts w:cs="Calibri"/>
                <w:color w:val="000000"/>
              </w:rPr>
              <w:br/>
              <w:t>- na wzrost skoczka 180-190cm</w:t>
            </w:r>
            <w:r>
              <w:rPr>
                <w:rFonts w:cs="Calibri"/>
                <w:color w:val="000000"/>
              </w:rPr>
              <w:br/>
              <w:t xml:space="preserve">- </w:t>
            </w:r>
            <w:r w:rsidRPr="00E64428">
              <w:rPr>
                <w:rFonts w:cs="Calibri"/>
                <w:b/>
                <w:color w:val="000000"/>
              </w:rPr>
              <w:t>waga skoczka 90 - 100kg;</w:t>
            </w:r>
            <w:r w:rsidRPr="00E64428">
              <w:rPr>
                <w:rFonts w:cs="Calibri"/>
                <w:b/>
                <w:color w:val="000000"/>
              </w:rPr>
              <w:br/>
            </w:r>
            <w:r>
              <w:rPr>
                <w:rFonts w:cs="Calibri"/>
                <w:color w:val="000000"/>
              </w:rPr>
              <w:t>- obwód kl. Piersiowej 105 - 115cm;</w:t>
            </w:r>
            <w:r>
              <w:rPr>
                <w:rFonts w:cs="Calibri"/>
                <w:color w:val="000000"/>
              </w:rPr>
              <w:br/>
              <w:t>- obwód w pasie 95 - 105cm;</w:t>
            </w:r>
            <w:r>
              <w:rPr>
                <w:rFonts w:cs="Calibri"/>
                <w:color w:val="000000"/>
              </w:rPr>
              <w:br/>
              <w:t xml:space="preserve">- na czasze </w:t>
            </w:r>
            <w:proofErr w:type="spellStart"/>
            <w:r>
              <w:rPr>
                <w:rFonts w:cs="Calibri"/>
                <w:color w:val="000000"/>
              </w:rPr>
              <w:t>głowne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Icarus</w:t>
            </w:r>
            <w:proofErr w:type="spellEnd"/>
            <w:r>
              <w:rPr>
                <w:rFonts w:cs="Calibri"/>
                <w:color w:val="000000"/>
              </w:rPr>
              <w:t xml:space="preserve"> S-</w:t>
            </w:r>
            <w:proofErr w:type="spellStart"/>
            <w:r>
              <w:rPr>
                <w:rFonts w:cs="Calibri"/>
                <w:color w:val="000000"/>
              </w:rPr>
              <w:t>Fire</w:t>
            </w:r>
            <w:proofErr w:type="spellEnd"/>
            <w:r>
              <w:rPr>
                <w:rFonts w:cs="Calibri"/>
                <w:color w:val="000000"/>
              </w:rPr>
              <w:t xml:space="preserve"> 189ft.;</w:t>
            </w:r>
            <w:r>
              <w:rPr>
                <w:rFonts w:cs="Calibri"/>
                <w:color w:val="000000"/>
              </w:rPr>
              <w:br/>
              <w:t xml:space="preserve">- na czasze zapasowe Performance Design PD-R 176 </w:t>
            </w:r>
            <w:proofErr w:type="spellStart"/>
            <w:r>
              <w:rPr>
                <w:rFonts w:cs="Calibri"/>
                <w:color w:val="000000"/>
              </w:rPr>
              <w:t>ft</w:t>
            </w:r>
            <w:proofErr w:type="spellEnd"/>
            <w:r>
              <w:rPr>
                <w:rFonts w:cs="Calibri"/>
                <w:color w:val="000000"/>
              </w:rPr>
              <w:t>;</w:t>
            </w:r>
            <w:r>
              <w:rPr>
                <w:rFonts w:cs="Calibri"/>
                <w:color w:val="000000"/>
              </w:rPr>
              <w:br/>
              <w:t xml:space="preserve">- Pilocik wyciągający spadochronu głównego wykonany z materiału Zero </w:t>
            </w:r>
            <w:proofErr w:type="spellStart"/>
            <w:r>
              <w:rPr>
                <w:rFonts w:cs="Calibri"/>
                <w:color w:val="000000"/>
              </w:rPr>
              <w:t>Porority</w:t>
            </w:r>
            <w:proofErr w:type="spellEnd"/>
            <w:r>
              <w:rPr>
                <w:rFonts w:cs="Calibri"/>
                <w:color w:val="000000"/>
              </w:rPr>
              <w:t xml:space="preserve"> (ZP) z </w:t>
            </w:r>
            <w:proofErr w:type="spellStart"/>
            <w:r>
              <w:rPr>
                <w:rFonts w:cs="Calibri"/>
                <w:color w:val="000000"/>
              </w:rPr>
              <w:t>uchytem</w:t>
            </w:r>
            <w:proofErr w:type="spellEnd"/>
            <w:r>
              <w:rPr>
                <w:rFonts w:cs="Calibri"/>
                <w:color w:val="000000"/>
              </w:rPr>
              <w:t xml:space="preserve"> typu </w:t>
            </w:r>
            <w:proofErr w:type="spellStart"/>
            <w:r>
              <w:rPr>
                <w:rFonts w:cs="Calibri"/>
                <w:color w:val="000000"/>
              </w:rPr>
              <w:t>Freefly</w:t>
            </w:r>
            <w:proofErr w:type="spellEnd"/>
            <w:r>
              <w:rPr>
                <w:rFonts w:cs="Calibri"/>
                <w:color w:val="000000"/>
              </w:rPr>
              <w:t xml:space="preserve"> Pad w kolorze czarnym;</w:t>
            </w:r>
            <w:r>
              <w:rPr>
                <w:rFonts w:cs="Calibri"/>
                <w:color w:val="000000"/>
              </w:rPr>
              <w:br/>
              <w:t xml:space="preserve">- System wspomagający otwarcie spadochronu zapasowego typu </w:t>
            </w:r>
            <w:proofErr w:type="spellStart"/>
            <w:r>
              <w:rPr>
                <w:rFonts w:cs="Calibri"/>
                <w:color w:val="000000"/>
              </w:rPr>
              <w:t>Reserve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Boost</w:t>
            </w:r>
            <w:proofErr w:type="spellEnd"/>
            <w:r>
              <w:rPr>
                <w:rFonts w:cs="Calibri"/>
                <w:color w:val="000000"/>
              </w:rPr>
              <w:t xml:space="preserve"> lub podobnie działający;</w:t>
            </w:r>
            <w:r>
              <w:rPr>
                <w:rFonts w:cs="Calibri"/>
                <w:color w:val="000000"/>
              </w:rPr>
              <w:br/>
              <w:t>- Elementy metalowe uprzęży wykonane ze stali nierdzewnej ( Stainless Steel);</w:t>
            </w:r>
            <w:r>
              <w:rPr>
                <w:rFonts w:cs="Calibri"/>
                <w:color w:val="000000"/>
              </w:rPr>
              <w:br/>
              <w:t xml:space="preserve">- umożliwiający montaż AAD </w:t>
            </w:r>
            <w:proofErr w:type="spellStart"/>
            <w:r>
              <w:rPr>
                <w:rFonts w:cs="Calibri"/>
                <w:color w:val="000000"/>
              </w:rPr>
              <w:t>Vigil</w:t>
            </w:r>
            <w:proofErr w:type="spellEnd"/>
            <w:r>
              <w:rPr>
                <w:rFonts w:cs="Calibri"/>
                <w:color w:val="000000"/>
              </w:rPr>
              <w:t>;</w:t>
            </w:r>
            <w:r>
              <w:rPr>
                <w:rFonts w:cs="Calibri"/>
                <w:color w:val="000000"/>
              </w:rPr>
              <w:br/>
              <w:t xml:space="preserve">- taśmy główne </w:t>
            </w:r>
            <w:proofErr w:type="spellStart"/>
            <w:r>
              <w:rPr>
                <w:rFonts w:cs="Calibri"/>
                <w:color w:val="000000"/>
              </w:rPr>
              <w:t>type</w:t>
            </w:r>
            <w:proofErr w:type="spellEnd"/>
            <w:r>
              <w:rPr>
                <w:rFonts w:cs="Calibri"/>
                <w:color w:val="000000"/>
              </w:rPr>
              <w:t xml:space="preserve"> 17 o długość 20cali;</w:t>
            </w:r>
            <w:r>
              <w:rPr>
                <w:rFonts w:cs="Calibri"/>
                <w:color w:val="000000"/>
              </w:rPr>
              <w:br/>
              <w:t>- uchwyt wyczepiający spadochronu głównego, wykonany z poduszki w kolorze czerwonym;</w:t>
            </w:r>
            <w:r>
              <w:rPr>
                <w:rFonts w:cs="Calibri"/>
                <w:color w:val="000000"/>
              </w:rPr>
              <w:br/>
              <w:t xml:space="preserve">- uchwyt wyzwalający spadochron zapasowy typu </w:t>
            </w:r>
            <w:proofErr w:type="spellStart"/>
            <w:r>
              <w:rPr>
                <w:rFonts w:cs="Calibri"/>
                <w:color w:val="000000"/>
              </w:rPr>
              <w:t>Low</w:t>
            </w:r>
            <w:proofErr w:type="spellEnd"/>
            <w:r>
              <w:rPr>
                <w:rFonts w:cs="Calibri"/>
                <w:color w:val="000000"/>
              </w:rPr>
              <w:t xml:space="preserve"> Profile Metal </w:t>
            </w:r>
            <w:proofErr w:type="spellStart"/>
            <w:r>
              <w:rPr>
                <w:rFonts w:cs="Calibri"/>
                <w:color w:val="000000"/>
              </w:rPr>
              <w:t>Reserve</w:t>
            </w:r>
            <w:proofErr w:type="spellEnd"/>
            <w:r>
              <w:rPr>
                <w:rFonts w:cs="Calibri"/>
                <w:color w:val="000000"/>
              </w:rPr>
              <w:t xml:space="preserve"> Handle;</w:t>
            </w:r>
            <w:r>
              <w:rPr>
                <w:rFonts w:cs="Calibri"/>
                <w:color w:val="000000"/>
              </w:rPr>
              <w:br/>
            </w:r>
            <w:r>
              <w:rPr>
                <w:rFonts w:cs="Calibri"/>
                <w:color w:val="000000"/>
              </w:rPr>
              <w:lastRenderedPageBreak/>
              <w:t xml:space="preserve">- taśma piersiowa </w:t>
            </w:r>
            <w:proofErr w:type="spellStart"/>
            <w:r>
              <w:rPr>
                <w:rFonts w:cs="Calibri"/>
                <w:color w:val="000000"/>
              </w:rPr>
              <w:t>type</w:t>
            </w:r>
            <w:proofErr w:type="spellEnd"/>
            <w:r>
              <w:rPr>
                <w:rFonts w:cs="Calibri"/>
                <w:color w:val="000000"/>
              </w:rPr>
              <w:t xml:space="preserve"> 17;</w:t>
            </w:r>
            <w:r>
              <w:rPr>
                <w:rFonts w:cs="Calibri"/>
                <w:color w:val="000000"/>
              </w:rPr>
              <w:br/>
              <w:t>- w komplecie z mini nożem spadochronowym stalowym</w:t>
            </w:r>
          </w:p>
        </w:tc>
        <w:tc>
          <w:tcPr>
            <w:tcW w:w="850" w:type="dxa"/>
            <w:vAlign w:val="center"/>
          </w:tcPr>
          <w:p w:rsidR="0004163D" w:rsidRPr="001E3834" w:rsidRDefault="00E64428" w:rsidP="00E64428">
            <w:pPr>
              <w:jc w:val="center"/>
            </w:pPr>
            <w:r>
              <w:lastRenderedPageBreak/>
              <w:t>kpl</w:t>
            </w:r>
          </w:p>
        </w:tc>
        <w:tc>
          <w:tcPr>
            <w:tcW w:w="851" w:type="dxa"/>
            <w:vAlign w:val="center"/>
          </w:tcPr>
          <w:p w:rsidR="0004163D" w:rsidRPr="001E3834" w:rsidRDefault="00E64428" w:rsidP="00E64428">
            <w:pPr>
              <w:jc w:val="center"/>
            </w:pPr>
            <w:r>
              <w:t>1</w:t>
            </w:r>
          </w:p>
        </w:tc>
      </w:tr>
      <w:tr w:rsidR="0004163D" w:rsidTr="0004163D">
        <w:trPr>
          <w:trHeight w:val="354"/>
          <w:jc w:val="center"/>
        </w:trPr>
        <w:tc>
          <w:tcPr>
            <w:tcW w:w="846" w:type="dxa"/>
            <w:vAlign w:val="center"/>
          </w:tcPr>
          <w:p w:rsidR="0004163D" w:rsidRDefault="0004163D" w:rsidP="0004163D">
            <w:pPr>
              <w:spacing w:after="0"/>
              <w:jc w:val="center"/>
            </w:pPr>
            <w:r>
              <w:t>3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76D" w:rsidRDefault="003D6BF1" w:rsidP="0004163D">
            <w:r w:rsidRPr="00203F99">
              <w:rPr>
                <w:b/>
              </w:rPr>
              <w:t xml:space="preserve">SPADOCHRON WYCIĄGAJĄCY MIĘKKI </w:t>
            </w:r>
            <w:r w:rsidR="00203F99">
              <w:rPr>
                <w:b/>
              </w:rPr>
              <w:t xml:space="preserve">DO </w:t>
            </w:r>
            <w:r w:rsidR="00203F99" w:rsidRPr="00203F99">
              <w:rPr>
                <w:b/>
              </w:rPr>
              <w:t>SPADOCHRONU WINGS</w:t>
            </w:r>
            <w:r w:rsidR="00203F99">
              <w:t xml:space="preserve"> </w:t>
            </w:r>
          </w:p>
          <w:p w:rsidR="00203F99" w:rsidRDefault="00203F99" w:rsidP="0004163D">
            <w:r>
              <w:t>Opis przedmiotu zamówienia:</w:t>
            </w:r>
          </w:p>
          <w:p w:rsidR="00203F99" w:rsidRDefault="00203F99" w:rsidP="00203F99">
            <w:pPr>
              <w:spacing w:after="0"/>
            </w:pPr>
            <w:r>
              <w:t>Spadochron wraz z taśmą łączącą (stosowany przy jednostopniowym systemie</w:t>
            </w:r>
          </w:p>
          <w:p w:rsidR="00203F99" w:rsidRDefault="00203F99" w:rsidP="00203F99">
            <w:pPr>
              <w:spacing w:after="0"/>
            </w:pPr>
            <w:r>
              <w:t>wolnego otwarcia spadochronu WINGS)przeznaczony jest do wyrwania</w:t>
            </w:r>
          </w:p>
          <w:p w:rsidR="00203F99" w:rsidRDefault="00203F99" w:rsidP="00203F99">
            <w:pPr>
              <w:spacing w:after="0"/>
            </w:pPr>
            <w:r>
              <w:t>zawleczki zamykającej wyłogi pokrowca oraz wyciągnięcia czaszy w osłonie</w:t>
            </w:r>
          </w:p>
          <w:p w:rsidR="00203F99" w:rsidRDefault="00203F99" w:rsidP="00203F99">
            <w:pPr>
              <w:spacing w:after="0"/>
            </w:pPr>
            <w:r>
              <w:t>i wyplecenia linek nośnych. Spadochron wyciągający o średnicy 750mm</w:t>
            </w:r>
          </w:p>
          <w:p w:rsidR="00203F99" w:rsidRDefault="00203F99" w:rsidP="00203F99">
            <w:pPr>
              <w:spacing w:after="0"/>
            </w:pPr>
            <w:r>
              <w:t>składa się z czaszy i uchwytu wyciągającego. Czasza w górnej części</w:t>
            </w:r>
          </w:p>
          <w:p w:rsidR="00203F99" w:rsidRDefault="00203F99" w:rsidP="00203F99">
            <w:pPr>
              <w:spacing w:after="0"/>
            </w:pPr>
            <w:r>
              <w:t>wykonana z tkaniny stylonowej w dolnej z siatki stylonowej. Na</w:t>
            </w:r>
          </w:p>
          <w:p w:rsidR="00203F99" w:rsidRDefault="00203F99" w:rsidP="00203F99">
            <w:pPr>
              <w:spacing w:after="0"/>
            </w:pPr>
            <w:r>
              <w:t>spadochron wyciągający naszyte są cztery taśmy wzmacniające, które w</w:t>
            </w:r>
          </w:p>
          <w:p w:rsidR="00203F99" w:rsidRDefault="00203F99" w:rsidP="00203F99">
            <w:pPr>
              <w:spacing w:after="0"/>
            </w:pPr>
            <w:r>
              <w:t>dolnej części tworzą pętlę do połączenia z taśmą łączącą. Dodatkowo</w:t>
            </w:r>
          </w:p>
          <w:p w:rsidR="00203F99" w:rsidRDefault="00203F99" w:rsidP="00203F99">
            <w:pPr>
              <w:spacing w:after="0"/>
            </w:pPr>
            <w:r>
              <w:t>wewnątrz spadochronu wszyta jest tasiemka centralna. Taśma łącząca</w:t>
            </w:r>
          </w:p>
          <w:p w:rsidR="00203F99" w:rsidRDefault="00203F99" w:rsidP="00203F99">
            <w:pPr>
              <w:spacing w:after="0"/>
            </w:pPr>
            <w:r>
              <w:t>przeznaczona do połączenia spadochronu wyciągającego z czaszą,</w:t>
            </w:r>
          </w:p>
          <w:p w:rsidR="00203F99" w:rsidRDefault="00203F99" w:rsidP="00203F99">
            <w:pPr>
              <w:spacing w:after="0"/>
            </w:pPr>
            <w:r>
              <w:t>zamknięcia wyłogów pokrowca oraz do zamocowania osłony czaszy głównej.</w:t>
            </w:r>
          </w:p>
          <w:p w:rsidR="00203F99" w:rsidRDefault="00203F99" w:rsidP="00203F99">
            <w:pPr>
              <w:spacing w:after="0"/>
            </w:pPr>
            <w:r>
              <w:t>Taśma łącząca wykonana z taśmy stylonowej szer. 25 mm i dł. 2500 mm</w:t>
            </w:r>
          </w:p>
          <w:p w:rsidR="00203F99" w:rsidRDefault="00203F99" w:rsidP="00203F99">
            <w:pPr>
              <w:spacing w:after="0"/>
            </w:pPr>
            <w:r>
              <w:t>zakończona jest z dwóch stron pętlami o dł. 225 mm górna (do połączenia</w:t>
            </w:r>
          </w:p>
          <w:p w:rsidR="00203F99" w:rsidRDefault="00203F99" w:rsidP="00203F99">
            <w:pPr>
              <w:spacing w:after="0"/>
            </w:pPr>
            <w:r>
              <w:t>ze spad. wyciągającym) i 170 mm dolna (do połączenia z pierścieniem na</w:t>
            </w:r>
          </w:p>
          <w:p w:rsidR="00203F99" w:rsidRDefault="00203F99" w:rsidP="00203F99">
            <w:pPr>
              <w:spacing w:after="0"/>
            </w:pPr>
            <w:r>
              <w:t>górnym płacie czaszy). W odległości 240 mm od dolnego końca naszyte jest</w:t>
            </w:r>
          </w:p>
          <w:p w:rsidR="00203F99" w:rsidRDefault="00203F99" w:rsidP="00203F99">
            <w:pPr>
              <w:spacing w:after="0"/>
            </w:pPr>
            <w:r>
              <w:t>zgrubienie zabezpieczające osłonę czaszy głównej przed zsunięciem się, a</w:t>
            </w:r>
          </w:p>
          <w:p w:rsidR="00203F99" w:rsidRDefault="00203F99" w:rsidP="00203F99">
            <w:pPr>
              <w:spacing w:after="0"/>
            </w:pPr>
            <w:r>
              <w:t>w odległości 510 mm wszyta jest tasiemka z zawleczką metalową do</w:t>
            </w:r>
          </w:p>
          <w:p w:rsidR="00203F99" w:rsidRPr="001E3834" w:rsidRDefault="00203F99" w:rsidP="00203F99">
            <w:pPr>
              <w:spacing w:after="0"/>
            </w:pPr>
            <w:r>
              <w:t>zamknięcia wyłogów przedziału spad. głównego pokrowca.</w:t>
            </w:r>
          </w:p>
        </w:tc>
        <w:tc>
          <w:tcPr>
            <w:tcW w:w="850" w:type="dxa"/>
            <w:vAlign w:val="center"/>
          </w:tcPr>
          <w:p w:rsidR="0004163D" w:rsidRPr="001E3834" w:rsidRDefault="006E5226" w:rsidP="0004163D">
            <w:r>
              <w:t>kpl.</w:t>
            </w:r>
          </w:p>
        </w:tc>
        <w:tc>
          <w:tcPr>
            <w:tcW w:w="851" w:type="dxa"/>
            <w:vAlign w:val="center"/>
          </w:tcPr>
          <w:p w:rsidR="0004163D" w:rsidRPr="001E3834" w:rsidRDefault="00203F99" w:rsidP="0004163D">
            <w:r>
              <w:t>10</w:t>
            </w:r>
          </w:p>
        </w:tc>
      </w:tr>
    </w:tbl>
    <w:p w:rsidR="009430B5" w:rsidRDefault="009430B5" w:rsidP="009430B5">
      <w:pPr>
        <w:pStyle w:val="Akapitzlist"/>
        <w:numPr>
          <w:ilvl w:val="0"/>
          <w:numId w:val="1"/>
        </w:numPr>
        <w:spacing w:after="0"/>
      </w:pPr>
      <w:r>
        <w:t>Planowany termin wykonania umowy:</w:t>
      </w:r>
    </w:p>
    <w:p w:rsidR="009430B5" w:rsidRPr="00964A65" w:rsidRDefault="009430B5" w:rsidP="009430B5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</w:rPr>
      </w:pPr>
      <w:r w:rsidRPr="00964A65">
        <w:rPr>
          <w:rFonts w:ascii="Times New Roman" w:hAnsi="Times New Roman"/>
          <w:color w:val="000000" w:themeColor="text1"/>
        </w:rPr>
        <w:t xml:space="preserve">rozpoczęcie: od dnia </w:t>
      </w:r>
      <w:r>
        <w:rPr>
          <w:rFonts w:ascii="Times New Roman" w:hAnsi="Times New Roman"/>
          <w:color w:val="000000" w:themeColor="text1"/>
        </w:rPr>
        <w:t>zawarcia</w:t>
      </w:r>
      <w:r w:rsidRPr="00964A65">
        <w:rPr>
          <w:rFonts w:ascii="Times New Roman" w:hAnsi="Times New Roman"/>
          <w:color w:val="000000" w:themeColor="text1"/>
        </w:rPr>
        <w:t xml:space="preserve"> umowy.</w:t>
      </w:r>
    </w:p>
    <w:p w:rsidR="009430B5" w:rsidRPr="00964A65" w:rsidRDefault="009430B5" w:rsidP="009430B5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</w:rPr>
      </w:pPr>
      <w:r w:rsidRPr="00964A65">
        <w:rPr>
          <w:rFonts w:ascii="Times New Roman" w:hAnsi="Times New Roman"/>
          <w:color w:val="000000" w:themeColor="text1"/>
        </w:rPr>
        <w:t xml:space="preserve">zakończenie: </w:t>
      </w:r>
      <w:r>
        <w:rPr>
          <w:rFonts w:ascii="Times New Roman" w:hAnsi="Times New Roman"/>
          <w:color w:val="000000" w:themeColor="text1"/>
        </w:rPr>
        <w:t>150</w:t>
      </w:r>
      <w:r w:rsidRPr="00964A65">
        <w:rPr>
          <w:rFonts w:ascii="Times New Roman" w:hAnsi="Times New Roman"/>
          <w:color w:val="000000" w:themeColor="text1"/>
        </w:rPr>
        <w:t xml:space="preserve"> dni kalendarzowych od dnia zawarcia umowy</w:t>
      </w:r>
      <w:r>
        <w:rPr>
          <w:rFonts w:ascii="Times New Roman" w:hAnsi="Times New Roman"/>
          <w:color w:val="000000" w:themeColor="text1"/>
        </w:rPr>
        <w:t xml:space="preserve">, </w:t>
      </w:r>
      <w:r w:rsidRPr="00EF5942">
        <w:rPr>
          <w:rFonts w:ascii="Times New Roman" w:hAnsi="Times New Roman"/>
          <w:color w:val="000000" w:themeColor="text1"/>
        </w:rPr>
        <w:t xml:space="preserve">lecz nie później niż do dnia </w:t>
      </w:r>
      <w:r w:rsidR="00E71E30">
        <w:rPr>
          <w:rFonts w:ascii="Times New Roman" w:hAnsi="Times New Roman"/>
          <w:color w:val="000000" w:themeColor="text1"/>
        </w:rPr>
        <w:t>23</w:t>
      </w:r>
      <w:r w:rsidR="00133D1E">
        <w:rPr>
          <w:rFonts w:ascii="Times New Roman" w:hAnsi="Times New Roman"/>
          <w:color w:val="000000" w:themeColor="text1"/>
        </w:rPr>
        <w:t>.</w:t>
      </w:r>
      <w:r w:rsidR="00E71E30">
        <w:rPr>
          <w:rFonts w:ascii="Times New Roman" w:hAnsi="Times New Roman"/>
          <w:color w:val="000000" w:themeColor="text1"/>
        </w:rPr>
        <w:t>10</w:t>
      </w:r>
      <w:r w:rsidRPr="00EF5942">
        <w:rPr>
          <w:rFonts w:ascii="Times New Roman" w:hAnsi="Times New Roman"/>
          <w:color w:val="000000" w:themeColor="text1"/>
        </w:rPr>
        <w:t>.202</w:t>
      </w:r>
      <w:r w:rsidR="00E71E30">
        <w:rPr>
          <w:rFonts w:ascii="Times New Roman" w:hAnsi="Times New Roman"/>
          <w:color w:val="000000" w:themeColor="text1"/>
        </w:rPr>
        <w:t>6</w:t>
      </w:r>
      <w:r w:rsidR="00133D1E">
        <w:rPr>
          <w:rFonts w:ascii="Times New Roman" w:hAnsi="Times New Roman"/>
          <w:color w:val="000000" w:themeColor="text1"/>
        </w:rPr>
        <w:t xml:space="preserve"> r.</w:t>
      </w:r>
    </w:p>
    <w:p w:rsidR="009430B5" w:rsidRDefault="009430B5" w:rsidP="009430B5">
      <w:pPr>
        <w:pStyle w:val="Akapitzlist"/>
        <w:ind w:left="360"/>
      </w:pPr>
    </w:p>
    <w:p w:rsidR="009430B5" w:rsidRDefault="009430B5" w:rsidP="009430B5">
      <w:pPr>
        <w:pStyle w:val="Akapitzlist"/>
        <w:numPr>
          <w:ilvl w:val="0"/>
          <w:numId w:val="1"/>
        </w:numPr>
      </w:pPr>
      <w:r>
        <w:t>Przedmiot zamówienia ma być nowy nieużywany, wolny od wad technicznych i prawnych, dopuszczony do obrotu i pierwszego gatunku.</w:t>
      </w:r>
    </w:p>
    <w:p w:rsidR="009430B5" w:rsidRDefault="009430B5" w:rsidP="009430B5">
      <w:pPr>
        <w:pStyle w:val="Akapitzlist"/>
        <w:ind w:left="360"/>
      </w:pPr>
      <w:r>
        <w:lastRenderedPageBreak/>
        <w:t>Zamawiający wymaga udzielenia gwarancji i rękojmi na okres nie krótszy niż 24 miesiące licząc od daty podpisania protokołu podpisania przyjęcia towaru.</w:t>
      </w:r>
    </w:p>
    <w:p w:rsidR="00371873" w:rsidRPr="00133D1E" w:rsidRDefault="00371873" w:rsidP="00371873">
      <w:pPr>
        <w:pStyle w:val="Akapitzlist"/>
        <w:numPr>
          <w:ilvl w:val="0"/>
          <w:numId w:val="1"/>
        </w:numPr>
        <w:rPr>
          <w:color w:val="FF0000"/>
        </w:rPr>
      </w:pPr>
      <w:r w:rsidRPr="00133D1E">
        <w:rPr>
          <w:color w:val="FF0000"/>
        </w:rPr>
        <w:t xml:space="preserve">Zamawiający dopuszcza produkt równoważny </w:t>
      </w:r>
      <w:r>
        <w:rPr>
          <w:color w:val="FF0000"/>
        </w:rPr>
        <w:t>–</w:t>
      </w:r>
      <w:r w:rsidRPr="00133D1E">
        <w:rPr>
          <w:color w:val="FF0000"/>
        </w:rPr>
        <w:t xml:space="preserve"> </w:t>
      </w:r>
      <w:r>
        <w:rPr>
          <w:color w:val="FF0000"/>
        </w:rPr>
        <w:t>Przy propozycji produktu równoważnego zamawiający musi dostarczyć kartę produktu w języku polskim ze zdjęciem produktu</w:t>
      </w:r>
      <w:r w:rsidRPr="00133D1E">
        <w:rPr>
          <w:color w:val="FF0000"/>
        </w:rPr>
        <w:t>.</w:t>
      </w:r>
    </w:p>
    <w:p w:rsidR="00371873" w:rsidRDefault="00371873" w:rsidP="00371873">
      <w:pPr>
        <w:pStyle w:val="Akapitzlist"/>
        <w:ind w:left="360"/>
      </w:pPr>
    </w:p>
    <w:sectPr w:rsidR="00371873" w:rsidSect="00531F8C">
      <w:footerReference w:type="default" r:id="rId8"/>
      <w:pgSz w:w="16838" w:h="11906" w:orient="landscape"/>
      <w:pgMar w:top="851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FA8" w:rsidRDefault="00DC5FA8" w:rsidP="00DC5FA8">
      <w:pPr>
        <w:spacing w:after="0" w:line="240" w:lineRule="auto"/>
      </w:pPr>
      <w:r>
        <w:separator/>
      </w:r>
    </w:p>
  </w:endnote>
  <w:endnote w:type="continuationSeparator" w:id="0">
    <w:p w:rsidR="00DC5FA8" w:rsidRDefault="00DC5FA8" w:rsidP="00DC5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</w:rPr>
      <w:id w:val="-13457026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DC5FA8" w:rsidRPr="00DC5FA8" w:rsidRDefault="00DC5FA8">
            <w:pPr>
              <w:pStyle w:val="Stopka"/>
              <w:jc w:val="right"/>
              <w:rPr>
                <w:sz w:val="18"/>
              </w:rPr>
            </w:pPr>
            <w:r w:rsidRPr="00DC5FA8">
              <w:rPr>
                <w:sz w:val="18"/>
              </w:rPr>
              <w:t xml:space="preserve">Strona </w:t>
            </w:r>
            <w:r w:rsidRPr="00DC5FA8">
              <w:rPr>
                <w:b/>
                <w:bCs/>
                <w:sz w:val="20"/>
                <w:szCs w:val="24"/>
              </w:rPr>
              <w:fldChar w:fldCharType="begin"/>
            </w:r>
            <w:r w:rsidRPr="00DC5FA8">
              <w:rPr>
                <w:b/>
                <w:bCs/>
                <w:sz w:val="18"/>
              </w:rPr>
              <w:instrText>PAGE</w:instrText>
            </w:r>
            <w:r w:rsidRPr="00DC5FA8">
              <w:rPr>
                <w:b/>
                <w:bCs/>
                <w:sz w:val="20"/>
                <w:szCs w:val="24"/>
              </w:rPr>
              <w:fldChar w:fldCharType="separate"/>
            </w:r>
            <w:r w:rsidR="00754916">
              <w:rPr>
                <w:b/>
                <w:bCs/>
                <w:noProof/>
                <w:sz w:val="18"/>
              </w:rPr>
              <w:t>4</w:t>
            </w:r>
            <w:r w:rsidRPr="00DC5FA8">
              <w:rPr>
                <w:b/>
                <w:bCs/>
                <w:sz w:val="20"/>
                <w:szCs w:val="24"/>
              </w:rPr>
              <w:fldChar w:fldCharType="end"/>
            </w:r>
            <w:r w:rsidRPr="00DC5FA8">
              <w:rPr>
                <w:sz w:val="18"/>
              </w:rPr>
              <w:t xml:space="preserve"> z </w:t>
            </w:r>
            <w:r w:rsidRPr="00DC5FA8">
              <w:rPr>
                <w:b/>
                <w:bCs/>
                <w:sz w:val="20"/>
                <w:szCs w:val="24"/>
              </w:rPr>
              <w:fldChar w:fldCharType="begin"/>
            </w:r>
            <w:r w:rsidRPr="00DC5FA8">
              <w:rPr>
                <w:b/>
                <w:bCs/>
                <w:sz w:val="18"/>
              </w:rPr>
              <w:instrText>NUMPAGES</w:instrText>
            </w:r>
            <w:r w:rsidRPr="00DC5FA8">
              <w:rPr>
                <w:b/>
                <w:bCs/>
                <w:sz w:val="20"/>
                <w:szCs w:val="24"/>
              </w:rPr>
              <w:fldChar w:fldCharType="separate"/>
            </w:r>
            <w:r w:rsidR="00754916">
              <w:rPr>
                <w:b/>
                <w:bCs/>
                <w:noProof/>
                <w:sz w:val="18"/>
              </w:rPr>
              <w:t>4</w:t>
            </w:r>
            <w:r w:rsidRPr="00DC5FA8">
              <w:rPr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:rsidR="00DC5FA8" w:rsidRDefault="00DC5F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FA8" w:rsidRDefault="00DC5FA8" w:rsidP="00DC5FA8">
      <w:pPr>
        <w:spacing w:after="0" w:line="240" w:lineRule="auto"/>
      </w:pPr>
      <w:r>
        <w:separator/>
      </w:r>
    </w:p>
  </w:footnote>
  <w:footnote w:type="continuationSeparator" w:id="0">
    <w:p w:rsidR="00DC5FA8" w:rsidRDefault="00DC5FA8" w:rsidP="00DC5F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B541F"/>
    <w:multiLevelType w:val="hybridMultilevel"/>
    <w:tmpl w:val="DAB0459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90004D0"/>
    <w:multiLevelType w:val="hybridMultilevel"/>
    <w:tmpl w:val="36C6AC7A"/>
    <w:lvl w:ilvl="0" w:tplc="83DE5512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253F0"/>
    <w:multiLevelType w:val="hybridMultilevel"/>
    <w:tmpl w:val="B5062F72"/>
    <w:lvl w:ilvl="0" w:tplc="2A6CB4D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0D006583"/>
    <w:multiLevelType w:val="hybridMultilevel"/>
    <w:tmpl w:val="45923D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020FE"/>
    <w:multiLevelType w:val="hybridMultilevel"/>
    <w:tmpl w:val="C79071CE"/>
    <w:lvl w:ilvl="0" w:tplc="6DB8C4B6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5" w15:restartNumberingAfterBreak="0">
    <w:nsid w:val="14E43423"/>
    <w:multiLevelType w:val="hybridMultilevel"/>
    <w:tmpl w:val="AAD8984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53630C7"/>
    <w:multiLevelType w:val="hybridMultilevel"/>
    <w:tmpl w:val="170C8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A2D33"/>
    <w:multiLevelType w:val="hybridMultilevel"/>
    <w:tmpl w:val="966E7E76"/>
    <w:lvl w:ilvl="0" w:tplc="697428CE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8" w15:restartNumberingAfterBreak="0">
    <w:nsid w:val="2E941B48"/>
    <w:multiLevelType w:val="hybridMultilevel"/>
    <w:tmpl w:val="EC4A8BFC"/>
    <w:lvl w:ilvl="0" w:tplc="43465D64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15FC9"/>
    <w:multiLevelType w:val="hybridMultilevel"/>
    <w:tmpl w:val="E7F2D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70C7EF2"/>
    <w:multiLevelType w:val="multilevel"/>
    <w:tmpl w:val="E6AA96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11" w15:restartNumberingAfterBreak="0">
    <w:nsid w:val="3EC14003"/>
    <w:multiLevelType w:val="hybridMultilevel"/>
    <w:tmpl w:val="E266295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9254C27"/>
    <w:multiLevelType w:val="hybridMultilevel"/>
    <w:tmpl w:val="7E144186"/>
    <w:lvl w:ilvl="0" w:tplc="81B22BD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9476502"/>
    <w:multiLevelType w:val="hybridMultilevel"/>
    <w:tmpl w:val="A052F01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902553"/>
    <w:multiLevelType w:val="hybridMultilevel"/>
    <w:tmpl w:val="6B449F2E"/>
    <w:lvl w:ilvl="0" w:tplc="697428C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1E90C64"/>
    <w:multiLevelType w:val="hybridMultilevel"/>
    <w:tmpl w:val="1A8E00F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4A71EBF"/>
    <w:multiLevelType w:val="hybridMultilevel"/>
    <w:tmpl w:val="BD62FE46"/>
    <w:lvl w:ilvl="0" w:tplc="5DE449DA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D3F5BA8"/>
    <w:multiLevelType w:val="hybridMultilevel"/>
    <w:tmpl w:val="B96863E6"/>
    <w:lvl w:ilvl="0" w:tplc="14DA6F3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61966B5"/>
    <w:multiLevelType w:val="hybridMultilevel"/>
    <w:tmpl w:val="47A4AC9E"/>
    <w:lvl w:ilvl="0" w:tplc="D3FACA48">
      <w:start w:val="1"/>
      <w:numFmt w:val="lowerLetter"/>
      <w:lvlText w:val="%1)"/>
      <w:lvlJc w:val="left"/>
      <w:pPr>
        <w:ind w:left="578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3"/>
  </w:num>
  <w:num w:numId="5">
    <w:abstractNumId w:val="0"/>
  </w:num>
  <w:num w:numId="6">
    <w:abstractNumId w:val="8"/>
  </w:num>
  <w:num w:numId="7">
    <w:abstractNumId w:val="12"/>
  </w:num>
  <w:num w:numId="8">
    <w:abstractNumId w:val="16"/>
  </w:num>
  <w:num w:numId="9">
    <w:abstractNumId w:val="17"/>
  </w:num>
  <w:num w:numId="10">
    <w:abstractNumId w:val="1"/>
  </w:num>
  <w:num w:numId="11">
    <w:abstractNumId w:val="14"/>
  </w:num>
  <w:num w:numId="12">
    <w:abstractNumId w:val="9"/>
  </w:num>
  <w:num w:numId="13">
    <w:abstractNumId w:val="7"/>
  </w:num>
  <w:num w:numId="14">
    <w:abstractNumId w:val="18"/>
  </w:num>
  <w:num w:numId="15">
    <w:abstractNumId w:val="5"/>
  </w:num>
  <w:num w:numId="16">
    <w:abstractNumId w:val="4"/>
  </w:num>
  <w:num w:numId="17">
    <w:abstractNumId w:val="11"/>
  </w:num>
  <w:num w:numId="18">
    <w:abstractNumId w:val="2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23B"/>
    <w:rsid w:val="00036601"/>
    <w:rsid w:val="0004163D"/>
    <w:rsid w:val="00051E52"/>
    <w:rsid w:val="000612BC"/>
    <w:rsid w:val="00067738"/>
    <w:rsid w:val="000843F1"/>
    <w:rsid w:val="00087361"/>
    <w:rsid w:val="00087637"/>
    <w:rsid w:val="00093250"/>
    <w:rsid w:val="00095A4F"/>
    <w:rsid w:val="000A3898"/>
    <w:rsid w:val="000A42FB"/>
    <w:rsid w:val="000A4A87"/>
    <w:rsid w:val="000B2EAB"/>
    <w:rsid w:val="000B4446"/>
    <w:rsid w:val="000C1F6B"/>
    <w:rsid w:val="000C7456"/>
    <w:rsid w:val="000D44A4"/>
    <w:rsid w:val="000E0CAC"/>
    <w:rsid w:val="000E3689"/>
    <w:rsid w:val="000E492B"/>
    <w:rsid w:val="00105B1E"/>
    <w:rsid w:val="001239D1"/>
    <w:rsid w:val="00133D1E"/>
    <w:rsid w:val="00180B1C"/>
    <w:rsid w:val="001A0EF1"/>
    <w:rsid w:val="001A7FB1"/>
    <w:rsid w:val="001B7243"/>
    <w:rsid w:val="00203F99"/>
    <w:rsid w:val="0020632E"/>
    <w:rsid w:val="002123FF"/>
    <w:rsid w:val="00235F78"/>
    <w:rsid w:val="0023628E"/>
    <w:rsid w:val="00267B70"/>
    <w:rsid w:val="00280609"/>
    <w:rsid w:val="002B64C0"/>
    <w:rsid w:val="002C7077"/>
    <w:rsid w:val="002C7287"/>
    <w:rsid w:val="002D1608"/>
    <w:rsid w:val="00305161"/>
    <w:rsid w:val="003100EA"/>
    <w:rsid w:val="003107A2"/>
    <w:rsid w:val="0032773F"/>
    <w:rsid w:val="003312EF"/>
    <w:rsid w:val="00331DDD"/>
    <w:rsid w:val="0035101B"/>
    <w:rsid w:val="00363822"/>
    <w:rsid w:val="00364C17"/>
    <w:rsid w:val="00371873"/>
    <w:rsid w:val="00387B18"/>
    <w:rsid w:val="003A5BBB"/>
    <w:rsid w:val="003A5E81"/>
    <w:rsid w:val="003C176D"/>
    <w:rsid w:val="003D6BF1"/>
    <w:rsid w:val="003E5DB1"/>
    <w:rsid w:val="00425DF8"/>
    <w:rsid w:val="00446BAC"/>
    <w:rsid w:val="00466DCF"/>
    <w:rsid w:val="00490C5A"/>
    <w:rsid w:val="00491972"/>
    <w:rsid w:val="004A383F"/>
    <w:rsid w:val="004C3B74"/>
    <w:rsid w:val="004D2633"/>
    <w:rsid w:val="004F11B7"/>
    <w:rsid w:val="004F1482"/>
    <w:rsid w:val="005151CD"/>
    <w:rsid w:val="00527482"/>
    <w:rsid w:val="00530515"/>
    <w:rsid w:val="00531F8C"/>
    <w:rsid w:val="00555A20"/>
    <w:rsid w:val="00556846"/>
    <w:rsid w:val="00581DDA"/>
    <w:rsid w:val="0059374D"/>
    <w:rsid w:val="005B072B"/>
    <w:rsid w:val="005B391E"/>
    <w:rsid w:val="005C311D"/>
    <w:rsid w:val="005D1274"/>
    <w:rsid w:val="005D3B67"/>
    <w:rsid w:val="00601308"/>
    <w:rsid w:val="006027D5"/>
    <w:rsid w:val="00682329"/>
    <w:rsid w:val="00692288"/>
    <w:rsid w:val="00694263"/>
    <w:rsid w:val="006A5378"/>
    <w:rsid w:val="006D2776"/>
    <w:rsid w:val="006E34EE"/>
    <w:rsid w:val="006E5226"/>
    <w:rsid w:val="006F726C"/>
    <w:rsid w:val="00733339"/>
    <w:rsid w:val="00737EEE"/>
    <w:rsid w:val="007409D6"/>
    <w:rsid w:val="00743284"/>
    <w:rsid w:val="00754916"/>
    <w:rsid w:val="007569AB"/>
    <w:rsid w:val="00760D0A"/>
    <w:rsid w:val="0076180B"/>
    <w:rsid w:val="00764DD8"/>
    <w:rsid w:val="00765F2F"/>
    <w:rsid w:val="00776471"/>
    <w:rsid w:val="007D5B95"/>
    <w:rsid w:val="007F2675"/>
    <w:rsid w:val="0082477A"/>
    <w:rsid w:val="008428AA"/>
    <w:rsid w:val="0084307C"/>
    <w:rsid w:val="00846CBE"/>
    <w:rsid w:val="00855BE3"/>
    <w:rsid w:val="008A4D70"/>
    <w:rsid w:val="008B3A6E"/>
    <w:rsid w:val="008B556B"/>
    <w:rsid w:val="008C19DE"/>
    <w:rsid w:val="008F576C"/>
    <w:rsid w:val="00903A94"/>
    <w:rsid w:val="009107F0"/>
    <w:rsid w:val="009137AF"/>
    <w:rsid w:val="009161C9"/>
    <w:rsid w:val="009328F8"/>
    <w:rsid w:val="00933D20"/>
    <w:rsid w:val="00937DDE"/>
    <w:rsid w:val="009430B5"/>
    <w:rsid w:val="009629E4"/>
    <w:rsid w:val="009710FC"/>
    <w:rsid w:val="00973C8A"/>
    <w:rsid w:val="009A2924"/>
    <w:rsid w:val="009B3B04"/>
    <w:rsid w:val="009C10A1"/>
    <w:rsid w:val="009D2B0C"/>
    <w:rsid w:val="009E0437"/>
    <w:rsid w:val="009E69ED"/>
    <w:rsid w:val="009E73FE"/>
    <w:rsid w:val="00A10B0F"/>
    <w:rsid w:val="00A50C8E"/>
    <w:rsid w:val="00A5564C"/>
    <w:rsid w:val="00A71D0B"/>
    <w:rsid w:val="00A824B2"/>
    <w:rsid w:val="00A855CA"/>
    <w:rsid w:val="00A92023"/>
    <w:rsid w:val="00AC3C54"/>
    <w:rsid w:val="00AF6CDB"/>
    <w:rsid w:val="00B04C11"/>
    <w:rsid w:val="00B05D9C"/>
    <w:rsid w:val="00B071F0"/>
    <w:rsid w:val="00B07823"/>
    <w:rsid w:val="00B103D2"/>
    <w:rsid w:val="00B40059"/>
    <w:rsid w:val="00B43C08"/>
    <w:rsid w:val="00B57D5D"/>
    <w:rsid w:val="00B618EA"/>
    <w:rsid w:val="00B627B0"/>
    <w:rsid w:val="00B71312"/>
    <w:rsid w:val="00B724C9"/>
    <w:rsid w:val="00B75407"/>
    <w:rsid w:val="00B81542"/>
    <w:rsid w:val="00B932DC"/>
    <w:rsid w:val="00B9604A"/>
    <w:rsid w:val="00BC598C"/>
    <w:rsid w:val="00BE2C2A"/>
    <w:rsid w:val="00C03EE6"/>
    <w:rsid w:val="00C5023B"/>
    <w:rsid w:val="00C51C22"/>
    <w:rsid w:val="00C56D15"/>
    <w:rsid w:val="00C62C06"/>
    <w:rsid w:val="00C67255"/>
    <w:rsid w:val="00C807CC"/>
    <w:rsid w:val="00C844BF"/>
    <w:rsid w:val="00C87E5C"/>
    <w:rsid w:val="00C95959"/>
    <w:rsid w:val="00CD52C4"/>
    <w:rsid w:val="00CD6813"/>
    <w:rsid w:val="00CE0E0E"/>
    <w:rsid w:val="00CE3150"/>
    <w:rsid w:val="00D14BE9"/>
    <w:rsid w:val="00D21122"/>
    <w:rsid w:val="00D24136"/>
    <w:rsid w:val="00D31E7E"/>
    <w:rsid w:val="00D452B1"/>
    <w:rsid w:val="00D47EBD"/>
    <w:rsid w:val="00D50850"/>
    <w:rsid w:val="00D67AD7"/>
    <w:rsid w:val="00DA486E"/>
    <w:rsid w:val="00DB140E"/>
    <w:rsid w:val="00DC5FA8"/>
    <w:rsid w:val="00DE42D4"/>
    <w:rsid w:val="00DE6454"/>
    <w:rsid w:val="00E0093D"/>
    <w:rsid w:val="00E053EC"/>
    <w:rsid w:val="00E16BF4"/>
    <w:rsid w:val="00E3560F"/>
    <w:rsid w:val="00E64428"/>
    <w:rsid w:val="00E71E30"/>
    <w:rsid w:val="00E84EE0"/>
    <w:rsid w:val="00E9486E"/>
    <w:rsid w:val="00ED2474"/>
    <w:rsid w:val="00EE0F11"/>
    <w:rsid w:val="00F0251D"/>
    <w:rsid w:val="00F32294"/>
    <w:rsid w:val="00F327C5"/>
    <w:rsid w:val="00F32EB1"/>
    <w:rsid w:val="00F611ED"/>
    <w:rsid w:val="00F96B56"/>
    <w:rsid w:val="00FF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3B0F6BA"/>
  <w15:chartTrackingRefBased/>
  <w15:docId w15:val="{D819295B-A9D7-492A-BEA2-0D94A0A49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5959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C95959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C95959"/>
    <w:rPr>
      <w:rFonts w:ascii="Times New Roman" w:eastAsia="Times New Roman" w:hAnsi="Times New Roman" w:cs="Times New Roman"/>
      <w:sz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95959"/>
    <w:pPr>
      <w:ind w:left="720"/>
      <w:contextualSpacing/>
    </w:pPr>
  </w:style>
  <w:style w:type="table" w:styleId="Tabela-Siatka">
    <w:name w:val="Table Grid"/>
    <w:basedOn w:val="Standardowy"/>
    <w:uiPriority w:val="39"/>
    <w:rsid w:val="00C959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C5F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5FA8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C5F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5FA8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42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42D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0612BC"/>
    <w:rPr>
      <w:rFonts w:ascii="Calibri" w:eastAsia="Times New Roman" w:hAnsi="Calibri" w:cs="Times New Roman"/>
      <w:lang w:eastAsia="pl-PL"/>
    </w:rPr>
  </w:style>
  <w:style w:type="paragraph" w:customStyle="1" w:styleId="Normalny1">
    <w:name w:val="Normalny1"/>
    <w:rsid w:val="00692288"/>
    <w:pPr>
      <w:spacing w:after="0" w:line="276" w:lineRule="auto"/>
    </w:pPr>
    <w:rPr>
      <w:rFonts w:ascii="Arial" w:eastAsia="Arial" w:hAnsi="Arial" w:cs="Arial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5B3FB02-87CE-4D96-9055-CBFB6605FB2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4</Pages>
  <Words>657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Motoczyński Robert</dc:creator>
  <cp:keywords/>
  <dc:description/>
  <cp:lastModifiedBy>Misiewicz Aneta</cp:lastModifiedBy>
  <cp:revision>176</cp:revision>
  <cp:lastPrinted>2023-05-08T10:57:00Z</cp:lastPrinted>
  <dcterms:created xsi:type="dcterms:W3CDTF">2023-04-27T08:21:00Z</dcterms:created>
  <dcterms:modified xsi:type="dcterms:W3CDTF">2026-04-14T06:50:00Z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cf061495-53bc-48c2-81a2-72f73edf376e</vt:lpwstr>
  </property>
  <property fmtid="{D5CDD505-2E9C-101B-9397-08002B2CF9AE}" pid="3" name="s5636:Creator type=author">
    <vt:lpwstr>Motoczyński Robert</vt:lpwstr>
  </property>
  <property fmtid="{D5CDD505-2E9C-101B-9397-08002B2CF9AE}" pid="4" name="s5636:Creator type=organization">
    <vt:lpwstr>MILNET-Z</vt:lpwstr>
  </property>
  <property fmtid="{D5CDD505-2E9C-101B-9397-08002B2CF9AE}" pid="5" name="bjPortionMark">
    <vt:lpwstr>[JAW]</vt:lpwstr>
  </property>
  <property fmtid="{D5CDD505-2E9C-101B-9397-08002B2CF9AE}" pid="6" name="s5636:Creator type=IP">
    <vt:lpwstr>10.80.219.67</vt:lpwstr>
  </property>
  <property fmtid="{D5CDD505-2E9C-101B-9397-08002B2CF9AE}" pid="7" name="bjClsUserRVM">
    <vt:lpwstr>[]</vt:lpwstr>
  </property>
  <property fmtid="{D5CDD505-2E9C-101B-9397-08002B2CF9AE}" pid="8" name="bjSaver">
    <vt:lpwstr>TgDgoDIn4Jzx1e9sHiiXLtuP9hOYpys9</vt:lpwstr>
  </property>
  <property fmtid="{D5CDD505-2E9C-101B-9397-08002B2CF9AE}" pid="9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DocumentSecurityLabel">
    <vt:lpwstr>[d7220eed-17a6-431d-810c-83a0ddfed893]</vt:lpwstr>
  </property>
  <property fmtid="{D5CDD505-2E9C-101B-9397-08002B2CF9AE}" pid="12" name="UniqueDocumentKey">
    <vt:lpwstr>fd77fc2b-5586-41e2-a3be-efa0da2e5eb2</vt:lpwstr>
  </property>
</Properties>
</file>